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28"/>
          <w:szCs w:val="32"/>
        </w:rPr>
      </w:pPr>
    </w:p>
    <w:p>
      <w:pPr>
        <w:spacing w:line="600" w:lineRule="exact"/>
        <w:rPr>
          <w:sz w:val="28"/>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中共蔚县交通运输局党组</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关于巡察整改情况的通报</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根据县委部署， 2022年11月11日至2023年3月17日(2022年11月25日至2023年2月5日因疫情原因停止现场巡察),对蔚县交通运输局党组进行了常规巡察，5月23日，反馈了巡察意见。按照巡察工作有关要求，现将巡察整改进展情况予以公布。</w:t>
      </w:r>
    </w:p>
    <w:p>
      <w:pPr>
        <w:pStyle w:val="14"/>
        <w:spacing w:line="560" w:lineRule="exact"/>
        <w:ind w:left="1360" w:hanging="720" w:firstLineChars="0"/>
        <w:rPr>
          <w:rFonts w:ascii="黑体" w:hAnsi="黑体" w:eastAsia="黑体" w:cs="宋体"/>
          <w:sz w:val="32"/>
          <w:szCs w:val="32"/>
        </w:rPr>
      </w:pPr>
      <w:r>
        <w:rPr>
          <w:rFonts w:ascii="黑体" w:hAnsi="黑体" w:eastAsia="黑体" w:cs="宋体"/>
          <w:sz w:val="32"/>
          <w:szCs w:val="32"/>
        </w:rPr>
        <w:t>一、</w:t>
      </w:r>
      <w:r>
        <w:rPr>
          <w:rFonts w:hint="eastAsia" w:ascii="黑体" w:hAnsi="黑体" w:eastAsia="黑体" w:cs="宋体"/>
          <w:sz w:val="32"/>
          <w:szCs w:val="32"/>
        </w:rPr>
        <w:t>把整改落实作为一项重要政治任务来抓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巡察既是对蔚县交通运输局各项工作的一次全面检验，更是对蔚县交通运输高质量发展的一次有力推动。巡察组反馈的意见既客观、中肯深刻，又具有较强的针对性和指导性。交通运输局党组坚持把巡察整改工作作为一项重大政治任务来抓，以对党、对人民、对交运事业发展高度负责的态度，积极扎实的整改，以达到预期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端正态度，提高认识。收到巡察组反馈意见后，交通运输局党组立即召开专题会议，认真学习了《县委第二巡视组关于巡察交运局党组的反馈意见》，对巡察组反馈的3个方面细化的24个问题虚心接受，领导班子深刻反思问题存在的根源，主要是日常工作中对这些问题重视不够，对政策研究得不深不透，对国家法律法规遵守不够严格，导致这些问题的发生。通过学习统一了思想，提高了认识，并对整改工作进行了全面安排部署。专门成立了以党组书记、局长为组长,班子成员为副组长，机关各股室和局属各单位负责人为成员的整改落实工作领导小组。要求全体党员干部把做好巡察整改工作作为当前和今后一项重要政治任务来抓，按照党要管党、从严治党的要求，坚持问题导向，立行立改，即行即改，将任务分解细化，明确时间节点、责任领导、牵头部门和责任人，扎实做好反馈意见的整改落实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迅速部署，立改立行。5月29日，交通运输局党组召开了巡察整改专题扩大会。按照“谁主管、谁负责”的原则，将巡察组反馈的3个方面细化的24个具体问题进行整改，制订了整改方案，梳理了整改台账。实行分类施治、明确专人、限时改进、突出重点，高标准、严要求整改落实措施，确保整改到位。对复杂问题，主要领导亲自挂帅;对短期难以解决的问题，分期分批解决;对具备整改条件的问题，迅速整改，确保效果。6月4日，在局三楼会议室召开了巡察整改民主生活会。党组负责人针对巡察指出的问题进行了深刻剖析;班子成员根据分管工作认领自己的问题，剖析存在这些问题的原因;针对问题研究整改。纪委监委相关监督检查室和组织部干部参加了此次会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章立制，注重长效。在抓好整改、解决问题的同时，交通运输局将存在的问题分为个性和共性问题，按照上级要求，并结合自身职能实际，研究制定科学、管用、长效的工作机制，持之以恒地长期抓下去，巩固好、坚持好整改成果，真正使整改成为促进工作思路完善的过程，促进干部作风转变的过程，促使我局各项工作再上新台阶的过程。</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二、整改落实的主要成效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蔚县交通运输局党组坚持目标导向、问题导向、结果导向，对照整改措施一项一项整改，一条一条销账，既做到即知即改，立行立改，又做到举一反三、建章立制，确保巡察整改各项任务取得实实在在的效果。根据县委巡察组反馈意见梳理出的3个方面细化的24个具体问题，已完成24个，（含阶段性任务已办结、长期推进11个）。</w:t>
      </w:r>
    </w:p>
    <w:p>
      <w:pPr>
        <w:spacing w:line="560" w:lineRule="exact"/>
        <w:ind w:firstLine="482" w:firstLineChars="15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（一）聚焦基层贯彻落实党的路线方针政策和党中央决策部署情况方面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针对“学习党的二十大精神不够深入。在笃学践行上有差距，大部分党员干部学习笔记数量不足，抽查股级以上干部24人，其中笔记不到3000字的达10人；心得体会未结合部门和工作实际去写，网上抄袭、互相抄袭，部分干部对党的二十大报告重点内容模糊不清，学习不够扎实，没有真正的入心入脑”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完成。严格按照市委“三个一”工作要求，组织全体党员干部认真学习党的二十大精神和全国“两会”精神，习近平总书记在党的二十届一中、二中全会上的重要讲话精神;《中国共产党章程》、《习近平谈治国理政》一至四卷;习近平总书记视察张家口重要讲话精神和对各行业、各领域的重要指示精神;省委十届二次、三次全会精神和市委十二届五次全会、县委十三届四次、五次全会精神等，注重读原著、学原文、悟原理，完整准确全面领会党的二十大精神的丰富内涵、精神实质、核心要义、基本要求，切实做到学懂弄通做实。通过个人自学+集中培训、线下学习(“三会一课”、专题讲座、主题教育办公室下发的党员干部每天学习内容等方式)+线上教育(河北冀先锋号党的二十大精神专题学习、河山新闻每周答题、学习强国等)、系统学习+专项研讨相结合的方式，面向全体党员开展多形式、全覆盖的学习教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2、针对“对习近平总书记关于交通工作的“四好农村路”重要指示精神学习宣传不到位。经抽查相关人员，有部分人员对“四好农村路”的具体内容不清楚，不了解”问题。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592" w:firstLineChars="185"/>
        <w:rPr>
          <w:rFonts w:ascii="仿宋_GB2312" w:eastAsia="仿宋_GB2312"/>
          <w:sz w:val="32"/>
          <w:szCs w:val="32"/>
        </w:rPr>
      </w:pPr>
      <w:r>
        <w:rPr>
          <w:rFonts w:hint="eastAsia" w:ascii="仿宋_GB2312" w:eastAsia="仿宋_GB2312"/>
          <w:sz w:val="32"/>
          <w:szCs w:val="32"/>
        </w:rPr>
        <w:t>已完成。交通运输局充分围绕习近平总书记关于交通工作的“四好农村路”重要指示精神，突出蔚县农村公路建设、管理、养护、运营的工作特色，围绕巩固拓展脱贫攻坚成果同乡村振兴有效衔接工作，制定学习计划，明确时间点，确保做到学习内容明确、学习方法明确、学习成效明确。通过组织全局党员干部学习“四好农村路”相关精神，使得精神内容深入人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讲好一堂专题课。6月28日，党组书记、局长为班子成员及相关股室负责人讲授关于“四好农村路”的专题讲课，课上紧紧围绕党的二十大精神及在二十大后我们如何在新时代的新要求下做好农村公路工作这一主题，对“四好农村路”高质量发展、示范创建、“路长制”“美丽农村路”等相关政策进行了深入解读，内容生动实用、通俗易懂，获得大家的一致好评。</w:t>
      </w:r>
    </w:p>
    <w:p>
      <w:pPr>
        <w:spacing w:line="560" w:lineRule="exact"/>
        <w:ind w:firstLine="752" w:firstLineChars="235"/>
        <w:rPr>
          <w:rFonts w:ascii="仿宋_GB2312" w:eastAsia="仿宋_GB2312"/>
          <w:sz w:val="32"/>
          <w:szCs w:val="32"/>
        </w:rPr>
      </w:pPr>
      <w:r>
        <w:rPr>
          <w:rFonts w:hint="eastAsia" w:ascii="仿宋_GB2312" w:eastAsia="仿宋_GB2312"/>
          <w:sz w:val="32"/>
          <w:szCs w:val="32"/>
        </w:rPr>
        <w:t>撰写一篇学习体会。每名职工撰写一篇1000字左右的心得体会，农村公路站审核把关，学习体会要深刻认真、杜绝照搬照抄。</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3、针对“交运局落实县委县政府重点工作招商引资缺乏有效举措。2022年度县委县政府下达的10000万招商引资任务指标未完成”问题。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完成。针对巡察组查找出来的这个问题，交通运输局今年高度重视，把招商引资工作摆到更加突出的位置，提前谋划、超前部署，加大了招商引资力度，按照县委、县政府“招商引资突破年”工作方案的通知要求，从实际出发，结合自身行业特点，制定了《蔚县交通运输局2023年招商引资工作方案》，确立了指导思想，明确了工作目标任务，制定了具体措施，成立了招商引资工作领导小组，实现了当年招商、当年立项、当年落地、当年运营。目前已完成了5100万的招商任务。特别是关于松枝口国际旅游客运建设项目，该局已于8月2日与张家口陆航顺旅游客运有限责任公司、蔚县松枝口国际旅游度假开发有限责任公司关于松枝口国际旅游客运建设项目签订合作协议，协议的签署有利于全面推动我县在旅游运输业的发展，有利于壮大文旅、商业、酒店、体育等业务板块的经营发展；同时我局加大了交通互联互通、物流园区项目和网约车招商引资力度，目前都在有序地推进之中。年初，交通运输局积极对接北京公共交通控股（集团）有限公司第八客运分公司延庆总站，通过主管县领导及交通运输局相关领导与北京公共交通控股（集团）有限公司第八客运分公司副总经理沟通交流，双方初步达成了建立京蔚城市公交连通的合作意向。同时该局积极推进物流园区项目招商引资工作，多次对物流园区项目进行选址，目前选址已初步确定，编制完成了蔚县物流园区项目招商推介手册。</w:t>
      </w:r>
    </w:p>
    <w:p>
      <w:pPr>
        <w:spacing w:line="560" w:lineRule="exact"/>
        <w:ind w:right="280" w:firstLine="640" w:firstLineChars="200"/>
        <w:rPr>
          <w:rFonts w:ascii="仿宋_GB2312" w:eastAsia="仿宋_GB2312"/>
          <w:sz w:val="32"/>
          <w:szCs w:val="32"/>
        </w:rPr>
      </w:pPr>
      <w:r>
        <w:rPr>
          <w:rFonts w:hint="eastAsia" w:ascii="仿宋_GB2312" w:eastAsia="仿宋_GB2312"/>
          <w:sz w:val="32"/>
          <w:szCs w:val="32"/>
        </w:rPr>
        <w:t>4、针对“对全县个别公路工程项目推进不力，大局观念不强，没有从群众的利益出发。交运局在2021年4月承担了县重点工程项目：蔚县2020年农村公路建设工程，其中对康祁线（蔚县段）建设推进不力，原本与承包方（北京鑫实路桥建设有限公司）签订合同协议为2021年10月31日前完工，但截止目前，工程停滞不前，主体工程未完成，群众出行很不方便，在市长热线平台有部分群众反映此问题，盼望尽快修完。虽有工程欠款不到位的因素，但交运局在谋事、干事、干成事上主动作为不够，协调能力不强，没有从全县大局出发考虑一条路的影响”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560" w:lineRule="exact"/>
        <w:ind w:right="280" w:firstLine="640" w:firstLineChars="200"/>
        <w:rPr>
          <w:rFonts w:ascii="仿宋_GB2312" w:eastAsia="仿宋_GB2312"/>
          <w:sz w:val="32"/>
          <w:szCs w:val="32"/>
        </w:rPr>
      </w:pPr>
      <w:r>
        <w:rPr>
          <w:rFonts w:hint="eastAsia" w:ascii="仿宋_GB2312" w:eastAsia="仿宋_GB2312"/>
          <w:sz w:val="32"/>
          <w:szCs w:val="32"/>
        </w:rPr>
        <w:t>基本情况。蔚县2020年农村公路建设工程-康祁线路线全长 21.475km。路线按三级公路标准进行设计，设计荷载：公路-II 级，设计速度为 30km/h，路基宽度为 7.5m，路面宽度为 7m，两侧设0.25m×2混凝土路肩。路面结构为：5cm（AC-16C）中粒式沥青混凝土面层，16cm 水泥稳定级配碎石基层，16cm 水泥稳定级配砂砾底基层，15cm 天然砂砾垫层。本项目共计设置桥梁 4 座。1 座3-6m小桥为新建，3 座小桥为原有桥梁维修加固。全线共拆除新建涵洞 3 座，均为1-1.0m 的钢筋混凝土盖板涵。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建设单位为蔚县交通运输局，质量监督单位为蔚县公路工程质量监督站；设计单位为河北亚兴交通科技设计有限公司，施工单位为北京鑫实路桥建设有限公司，监理单位为廊坊市交通技术咨询监理公司。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2023年，交通运输局通过县政府多方筹措资金以满足项目实施需求，积极协调施工单位，推进项目进度。目前，已完工并通车。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5、针对“对重大道路交通项目谋划落实不多，对全县高质量发展的推动力不强。按照《蔚县综合交通“十四五”发展规划》（2021-2025）共计谋划道路36条，建设里程216.7公里，预计投资110985万元。目前已完成投资14485万元，完成道路64公里。对已谋划的交通项目推进不够快；同时2021年以来，谋划和实施的国道112线保定界至西合营段改建工程、蔚县新建汽车客运站及停保场项目等5个县重点交通项目推进不够快，对全县的高质量发展推动力还不强”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完成。为更好的推进新交通项目，1、交通运输局走出去到其他县市学习新经验，好办法。主管县长、交通运输局党组书记、局长和相关领导到沧州客运站进行考察，就客运站改革、客车运营现状、客运站新站建设情况进行了交流。目前，蔚县新建汽车客运站项目在县委、县政府的大力支持下，现已经完成了项目初步选址工作，下一步交通运输局将持续跟进，加快推进步伐。同时，通过向省交运厅汇报争取项目，省交运厅同意新建汽车客运站项目在十四五期间立项审批，项目能够争取到上级客运站补贴资金600万元。目前正在编制项目可行性研究报告。2、积极主动对接上级对口部门，争取省厅、市局更多的项目、资金、政策支持。主管县长、交通运输局党组书记、局长多次前往省交通运输厅综规处就我县谋划的7个重点项目进行了汇报，又多次前往市局就国省干线项目进行沟通争取，市局、省厅同意省道246阳原至白石山公路暖泉镇至邀渠村段建设工程列入2024年项目建设计划，其他省道项目同意“十四五”期间开展前期工作，农村公路项目按年度计划上报全部予以审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国道 112 线保定界至西合营段改建工程我局已编制完成项目建议书。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交通运输局特别加大了项目谋划争跑工作，并将此项工作纳入本单位工作的重中之重，现谋划的重点项目均完成项目方案或可行性研究报告，为下一步立项审批做好积极的准备。今年，交通运输局争取的“十四五”期间“四好农村公路”建设工程31.3公里、乡村道路建设工程22.7公里已完工。</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6、针对“营商环境中创造性开展工作不够。没有将优化环境工作向基层出租车司机、货运、客运司机这个群体延伸，没有注重和利用这些微观个体对外塑造蔚县形象，在营商环境中创造性开展工作不够。查看局内年度工作总结，也未发现开展过这项工作”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完成。针对没有延伸到出租车司机、货运、客车司机这个群体层面营商环境这个问题，交通运输局党组立即组织优化营商环境领导小组召开专项会议。安排运输管理所、城市客运管理所调动交通行业基层群众参与，打造道路运输优质营商环境。积极组织行管企业、客运、货运司机网上填写《道路运输执法领域突出问题专项整治行动调查问卷》130余份，对优化营商环境进行了宣传，营造了优化营商环境氛围。走访了出租车司机、货运、客车司机，把政策、营商环境明白纸送到他们手中，积极收集他们诉求，同司机从业人员交流2000余次，了解企业及从业人员的诉求，及时解决营商环境中遇到的困难；通过出租车显示屏宣传营商环境，达到了人人知晓的目的；通过宣传栏、政府公开平台及“两微一端”新媒体等多种途径公开宣传惠企政策，指导他们理解政策、用好政策，实现政策发布、政策解读、政策宣传三同步，不断增强出租车司机、货运、客车司机知晓度和获得感。同时充分发挥交通驻审批中心业务窗口作用，为运输行业服务，办理业务4000余件，规范了运输市场，打造了对外蔚县形象，优化了全县的营商环境。通过对微观个体的宣传，进一步推动了行业高质量发展，全面优化了我县城市客运行业营商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7、针对“对审批窗口管理不严格，窗口出现空岗问题。通过到审批局车辆年审窗口暗访发现：交通运输局车辆年审窗口一共安排6人，暗访三次发现窗口两岗位均出现空岗，无人值守问题”问题。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已完成。针对第二巡察组对交通运输局驻审批大厅交通业务窗口检查发现的人员空岗问题，该局高度重视，当天立即组织调查，进行整改落实：</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(1)责令运输管理所对当天值班人员进行核实，问清原由，追究当班人员责任，并在全局进行通报批评，当班工作人员做出了书面检查；</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(2)重新调整排班，强调值班纪律，强化服务意识，严格落实AB岗值班，不允许再出现类似问题。</w:t>
      </w:r>
    </w:p>
    <w:p>
      <w:pPr>
        <w:pStyle w:val="14"/>
        <w:spacing w:line="560" w:lineRule="exact"/>
        <w:ind w:firstLine="640"/>
        <w:rPr>
          <w:rFonts w:ascii="仿宋_GB2312" w:eastAsia="仿宋_GB2312"/>
          <w:sz w:val="32"/>
          <w:szCs w:val="32"/>
        </w:rPr>
      </w:pPr>
      <w:r>
        <w:rPr>
          <w:rFonts w:hint="eastAsia" w:ascii="仿宋_GB2312" w:eastAsia="仿宋_GB2312"/>
          <w:sz w:val="32"/>
          <w:szCs w:val="32"/>
        </w:rPr>
        <w:t>(3)窗口作风关乎群众满意度，关乎窗口部门形象，关乎政府公信力。根据工作需要，8月5日审批大厅交通业务窗口更换了首席。在原有窗口制度的基础上，督促窗口人员更加严格执行各项工作制度，加强学习提升，形成“设身处地、换位思考”的服务思维，树立“抓住小细节、见证大服务”的服务意识，用心、用情做好窗口服务。</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8、针对“存在贯彻落实市县重点工作部署不到位问题。2022年5月至11月疫情防控期间交运局所负责的各交通卡口、邮政快递等防控工作被市纪委下沉组和县纪委发现问题47个，通报31次”问题。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560" w:lineRule="exact"/>
        <w:ind w:firstLine="627" w:firstLineChars="196"/>
        <w:jc w:val="left"/>
        <w:rPr>
          <w:rFonts w:ascii="仿宋_GB2312" w:eastAsia="仿宋_GB2312"/>
          <w:sz w:val="32"/>
          <w:szCs w:val="32"/>
        </w:rPr>
      </w:pPr>
      <w:r>
        <w:rPr>
          <w:rFonts w:hint="eastAsia" w:ascii="仿宋_GB2312" w:eastAsia="仿宋_GB2312"/>
          <w:sz w:val="32"/>
          <w:szCs w:val="32"/>
        </w:rPr>
        <w:t>已完成。当时疫情防控交通卡口交运局是牵头单位，各乡镇为具体责任单位，在市下沉组和县纪委对交通卡口提出存在问题后，交通防疫组、邮政快递勇于担当，直面问题，立行立改，及时纠正存在的问题，就具体问题对症下药，制定了详细的整改措施，取得了显著成效，圆满完成了省、市、县交付的疫情防控工作。</w:t>
      </w:r>
    </w:p>
    <w:p>
      <w:pPr>
        <w:spacing w:line="560" w:lineRule="exact"/>
        <w:ind w:firstLine="627" w:firstLineChars="196"/>
        <w:jc w:val="left"/>
        <w:rPr>
          <w:rFonts w:ascii="仿宋_GB2312" w:eastAsia="仿宋_GB2312"/>
          <w:sz w:val="32"/>
          <w:szCs w:val="32"/>
        </w:rPr>
      </w:pPr>
      <w:r>
        <w:rPr>
          <w:rFonts w:hint="eastAsia" w:ascii="仿宋_GB2312" w:eastAsia="仿宋_GB2312"/>
          <w:sz w:val="32"/>
          <w:szCs w:val="32"/>
        </w:rPr>
        <w:t>9、针对“对县委要求落实行动迟缓，对中层干部集中交流要求迟滞5个多月。对《中共蔚县县委组织部关于开展县直单位中层干部集中轮岗交流的通知》要求执行不够迅速，要求交流时间为2022年6月3日至6月5日，但交运局于2022年11月23日才开展这项工作，对部分任职5年以上股级干部进行了集中交流，工作迟滞5个多月”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已完成。针对这一问题，交通运输局进行了认真反思。尽管在2022年6月向县组织部门提交了部分人员因专业性强、无法短时间完成交流的请示，但在后期通过业务培训、老代新等方法，将工作进行衔接上存在时间过长的情况，导致2022年11月23日正式形文，彻底完成了股级干部交流。今后，该局对人员交流问题一定提早谋划，整体部署，不再出现类似问题。</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10、针对“意识形态工作抓得不实。一是对网络舆情重视不够。在意识形态工作方面多注重学习和年初、年中的简单安排部署，没有定期分析研判意识形态领域情况，对2020年-2022年涉及本领域的网络舆情信息未进行过专题研究、研判。二是意识形态工作存在应付差事现象。2022年工作谋划中强化意识形态领域的引导和管理中出现“巩固社会主义意识形态在工信工作中的主导地位”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完成。坚持狠抓意识形态领城各项工作任务落实，通过加强组织领导、建立健全制度、创新学习形式，强化督导考核等行之有效的措施，进一步细化明确目标任务，在系统上下构建了上下同心，齐抓意识形态工作的良好运行机制，真正把意识形态责任制落实情况贯穿到交通运输工作的方方面面，各级党组织的举旗定向作用得到有效释放，凝聚力、向心力、战斗力得到增强，干部职工的空前团结，精神面貌生机勃发，形成了心齐气顺劲足、干事创业有方的良好氛围。</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11、针对“对保密工作重视不够。没有成立保密工作领导小组，没有明确专人对保密文件进行管理，上级下发的保密文件没有进行专门登记、专柜保管，混同于一般文件中收藏”问题。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已完成。此问题整改已完成。交通运输局及时进行保密工作整改，成立了工作领导小组，促进各项保密工作的贯彻落实，并指定专人对保密文件进行管理，对上级下发的保密文件专门登记、专柜保管。</w:t>
      </w:r>
    </w:p>
    <w:p>
      <w:pPr>
        <w:spacing w:line="480" w:lineRule="auto"/>
        <w:ind w:firstLine="643" w:firstLineChars="200"/>
        <w:rPr>
          <w:rFonts w:ascii="楷体_GB2312" w:hAnsi="黑体" w:eastAsia="楷体_GB2312"/>
          <w:b/>
          <w:bCs/>
          <w:sz w:val="32"/>
          <w:szCs w:val="32"/>
        </w:rPr>
      </w:pPr>
      <w:r>
        <w:rPr>
          <w:rFonts w:hint="eastAsia" w:ascii="楷体_GB2312" w:hAnsi="黑体" w:eastAsia="楷体_GB2312"/>
          <w:b/>
          <w:bCs/>
          <w:sz w:val="32"/>
          <w:szCs w:val="32"/>
        </w:rPr>
        <w:t>（二）聚焦群众身边腐败问题和不正之风方面</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12、针对“工作纪律方面存在管理不到位现象。一是2月14日下午3:00交运局共有17名干部职工在岗，下乡人员32人，截止到下午4：00交运局共有29名；2023年2月17日，上午9:00交运局共有37名干部职工在岗，下乡人员5人，截止到上午10：00交运局共有66名干部职工到岗。机关内上班人数为81人。二是2018年市纪委专项检查组到交运局检查发现有上班迟到现象，县监察局给予具体负责人考勤人员行政警告处分”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完成。我局采取明察暗访的方式，定期、不定期对机关及下属各个单位进行督导检查，尤其是工作期间人员在岗情况，进一步教育引导全体工作人员增强工作意识。下一步进行巡查对未按时到岗职工进行通报批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13、针对“主动接受派驻纪检监察组日常监督不够。党组2019年-2022年召开的40次“三重一大”会议，均没有派驻纪检监察组人员参会，主动接受派驻纪检监察组日常监督不够”问题。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已完成。今后主动接受派驻纪检监察组监督，充分发挥其监督作用。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14、针对“对已处理的违规违纪问题不公开，不通报，未作为典型案例纳入警示教育内容，未达到“处理一人、教育一片”效果。2019年以来23人次违规违纪被处理，局党组只对个别问题进行了通报，未将违规违纪问题作为典型案例纳入警示教育内容，以案促改不到位，未达到“处理一人、教育一片”效果”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此问题整改阶段性任务已办结，长期推进。</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已完成。对已处理的违规违纪问题，作为典型案例纳入警示教育内容，在一定范围内公开通报，达到警示教育效果。</w:t>
      </w:r>
    </w:p>
    <w:p>
      <w:pPr>
        <w:spacing w:line="480" w:lineRule="auto"/>
        <w:ind w:firstLine="480" w:firstLineChars="150"/>
        <w:rPr>
          <w:rFonts w:ascii="仿宋_GB2312" w:hAnsi="仿宋" w:eastAsia="仿宋_GB2312"/>
          <w:sz w:val="32"/>
          <w:szCs w:val="32"/>
        </w:rPr>
      </w:pPr>
      <w:r>
        <w:rPr>
          <w:rFonts w:hint="eastAsia" w:ascii="仿宋_GB2312" w:hAnsi="仿宋" w:eastAsia="仿宋_GB2312"/>
          <w:sz w:val="32"/>
          <w:szCs w:val="32"/>
        </w:rPr>
        <w:t>15、针对“对综合行政执法改革重视不够，推进不明显。2019年11月市委要求交通运输综合行政执法进行改革，2020年11月县委要求组建蔚县交通运输综合执法大队。交通运输局未按照要求改革到位，目前，只是加挂了“交通运输综合执法大队”牌子，对路政管理站、地方道路管理站、公路管理站、运输管理所、城市客运管理所、旅游路交通管理站6个执法单位的人员、机构、职责都实际未合并到执法大队，各站所仍然各自为政”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问题整改已完成。交通运输局根据工作实际，特制订了《进一步推行落实“局队合一”体制的实施办法》，有序推进此项工作稳步落实。目前，行政执法主体统一为蔚县交通运输局（交通运输综合执法大队），人员统一由交通运输综合执法大队管理，执法依据、执法培训由政策法规股统一组织实施。已挂牌成立6个 “交通运输综合执法中队”。</w:t>
      </w:r>
    </w:p>
    <w:p>
      <w:pPr>
        <w:spacing w:line="480" w:lineRule="auto"/>
        <w:ind w:firstLine="640" w:firstLineChars="200"/>
        <w:rPr>
          <w:rFonts w:ascii="仿宋_GB2312" w:hAnsi="仿宋" w:eastAsia="仿宋_GB2312"/>
          <w:sz w:val="32"/>
          <w:szCs w:val="32"/>
        </w:rPr>
      </w:pPr>
      <w:r>
        <w:rPr>
          <w:rFonts w:hint="eastAsia" w:ascii="仿宋_GB2312" w:hAnsi="仿宋" w:eastAsia="仿宋_GB2312"/>
          <w:sz w:val="32"/>
          <w:szCs w:val="32"/>
        </w:rPr>
        <w:t>16、对临时用工使用管理不规范。机关及下属事业单位临时工共171名（最迟的是10年的临时工），局内没有制定对临时工使用管理的具体办法，在招用临时工上局内没有统一的规章制度，各股室自行确定，只是向人事股报备；近几年，仍出现不规范招用临时工的问题，2022年11月，局机关食堂招用临时工一名。</w:t>
      </w:r>
    </w:p>
    <w:p>
      <w:pPr>
        <w:spacing w:line="480" w:lineRule="auto"/>
        <w:ind w:firstLine="640" w:firstLineChars="200"/>
        <w:rPr>
          <w:rFonts w:ascii="仿宋_GB2312" w:hAnsi="仿宋" w:eastAsia="仿宋_GB2312"/>
          <w:sz w:val="32"/>
          <w:szCs w:val="32"/>
        </w:rPr>
      </w:pPr>
      <w:r>
        <w:rPr>
          <w:rFonts w:hint="eastAsia" w:ascii="仿宋_GB2312" w:eastAsia="仿宋_GB2312"/>
          <w:sz w:val="32"/>
          <w:szCs w:val="32"/>
        </w:rPr>
        <w:t>此问题整改已完成。</w:t>
      </w:r>
    </w:p>
    <w:p>
      <w:pPr>
        <w:spacing w:line="480" w:lineRule="auto"/>
        <w:ind w:firstLine="640" w:firstLineChars="200"/>
        <w:rPr>
          <w:rFonts w:ascii="仿宋_GB2312" w:hAnsi="仿宋" w:eastAsia="仿宋_GB2312"/>
          <w:sz w:val="32"/>
          <w:szCs w:val="32"/>
        </w:rPr>
      </w:pPr>
      <w:r>
        <w:rPr>
          <w:rFonts w:hint="eastAsia" w:ascii="仿宋_GB2312" w:hAnsi="仿宋" w:eastAsia="仿宋_GB2312"/>
          <w:sz w:val="32"/>
          <w:szCs w:val="32"/>
        </w:rPr>
        <w:t>已完成。针对交通运输局临时工管理不规范问题，该局党组研究制定了临时工管理办法。</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（三）关于“聚焦基层党组织建设情况”方面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17、针对“个别下属事业单位名存实亡，多年不运行，有编无人。如：南岭庄管护中心、蔚县旅游路交通管理站，目前，三个单位有编制（县编办定编），分别为3个和6个，但已不运行，编制人员现分配在其它下属事业单位或机关股室”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局及时召开会议，明确了上述三个单位的工作地点、岗位职责及单位负责人。另外，根据张家口市蔚县汽车综合性能检测站的现状及业务萎缩情况，交通运输局及时拓宽业务范围，并向中共蔚县县委机构编制委员会办公室申请，2023年11月5日得到批复，将“张家口市蔚县汽车综合性能检测站”更名为“蔚县邮政快递安全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18、针对“对所辖基层党支部管理不善，设置不合理，对一些“空壳”党支部、“僵尸”党支部长时间不撤销。交运局所辖基层党支部共19个，其中有8个为“空壳”和“僵尸”党支部。兴宇公路发展公司、运达路桥养护有限责任公司、通元投资有限公司、路通筑路材料拌合有限责任公司4个企业党支部人员已分散和借调到其他部门，已经不具备党支部设立要求；九辛庄养护中心、西合营养护中心、南留庄养护中心、南岭庄管护中心4个支部党员人数不足3人，组织生活不能正常开展”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已完成。经党组会议研究决定，撤销“空壳”支部，相关党员编入其他党支部进行管理，并报县直机关工委审批。目前已收到县直机关工委批复。</w:t>
      </w:r>
    </w:p>
    <w:p>
      <w:pPr>
        <w:spacing w:line="560" w:lineRule="exact"/>
        <w:rPr>
          <w:rFonts w:ascii="仿宋_GB2312" w:eastAsia="仿宋_GB2312"/>
          <w:sz w:val="32"/>
          <w:szCs w:val="32"/>
        </w:rPr>
      </w:pPr>
      <w:r>
        <w:rPr>
          <w:rFonts w:hint="eastAsia" w:ascii="仿宋_GB2312" w:eastAsia="仿宋_GB2312"/>
          <w:sz w:val="32"/>
          <w:szCs w:val="32"/>
        </w:rPr>
        <w:t xml:space="preserve">    19、针对“所辖支部填写《党支部工作手册》填写不规范。如：实到人数和与会党员签名不符；会党员签名有重复签名现象；列席人员、缺席人员及缺席原因空白现象；党员收缴费有未填写地方，不能够清楚地反映一个人和一个支部应缴党费和实缴党费的数据”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此问题整改已办结，长期推进。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已完成。机关党委组织各个支部班子成员进行学习培训，聘请相关党建业务老师讲课，加强业务素质水平。重新规范党建相关会议记录，提高“三会一课”制度标准。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针对“落实巡察整改主体责任不到位，对巡察整改工作重视不够。针对2019年1月17日市委第四提级巡察组反馈的意见，未召开巡察整改专题会议研究制定整改方案和整改措施，针对巡察发现问题也未召开巡察整改专题民主生活会进行深刻剖析，把所对应的问题直接让所分管科室进行整改”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此问题整改已完成。</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三、下一步打算和措施</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目前，整改工作成效还是阶段性的，下一步交通运输局党组将按照县巡察组要求，继续紧盯各项整改任务，全力以赴抓好落实，把整改工作作为一项重大整治任务来抓，抓实、抓好，坚决防止整改落实走过场、一阵风。</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bCs/>
          <w:sz w:val="32"/>
          <w:szCs w:val="32"/>
        </w:rPr>
        <w:t>(一)坚持党要管党，落实“两个责任”。</w:t>
      </w:r>
      <w:r>
        <w:rPr>
          <w:rFonts w:hint="eastAsia" w:ascii="仿宋_GB2312" w:eastAsia="仿宋_GB2312"/>
          <w:sz w:val="32"/>
          <w:szCs w:val="32"/>
        </w:rPr>
        <w:t>深入学习贯彻落实习近平新时代中国特色社会主义思想和党的二十大精神，严格落实“两个责任”、增强“四个意识”，认真落实“一岗双责”，全面抓紧抓实。局党组以上率下、充分发挥示范带头作用，坚持民主集中制原则，充分发挥党组领导核心作用，严格执行政策，加大监管力度，落实全面从严治党要求，切实担负起主体责任。</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bCs/>
          <w:sz w:val="32"/>
          <w:szCs w:val="32"/>
        </w:rPr>
        <w:t>(二)抓好后续整改，确保成效显著。</w:t>
      </w:r>
      <w:r>
        <w:rPr>
          <w:rFonts w:hint="eastAsia" w:ascii="仿宋_GB2312" w:eastAsia="仿宋_GB2312"/>
          <w:sz w:val="32"/>
          <w:szCs w:val="32"/>
        </w:rPr>
        <w:t>对已完成的整改任务，严格对照巡察要求适时组织“回头看”，切实巩固整改成果，坚决防止问题反弹;对需要形成制度长期坚持的整改事项，紧盯责任股室、责任人，锲而不舍抓好整改落实。同时做好整改情况公开工作，主动接受党内、群众和社会舆论的监督，确保整改成效经得住时间和群众的检验。</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bCs/>
          <w:sz w:val="32"/>
          <w:szCs w:val="32"/>
        </w:rPr>
        <w:t>(三)加强建章立制，扩大整改成果。</w:t>
      </w:r>
      <w:r>
        <w:rPr>
          <w:rFonts w:hint="eastAsia" w:ascii="仿宋_GB2312" w:eastAsia="仿宋_GB2312"/>
          <w:sz w:val="32"/>
          <w:szCs w:val="32"/>
        </w:rPr>
        <w:t>坚持举一反三、标本兼治，在深入整改的同时，更加注重治本，更加注重预防，把解决具体问题与推进制度建设紧密结合，抓好成果转化运用，将整改形成的经验做法和措施固化下来，对每一个问题都深入分析问题产生的深层次原因，制定和完善一批管长远、治根本的有效制度，构建堵塞漏洞、解决问题的长效机制，实现整改工作常态化整改成果长效化。</w:t>
      </w:r>
    </w:p>
    <w:p>
      <w:pPr>
        <w:spacing w:line="560" w:lineRule="exact"/>
        <w:ind w:firstLine="630" w:firstLineChars="196"/>
        <w:rPr>
          <w:rFonts w:ascii="仿宋_GB2312" w:eastAsia="仿宋_GB2312"/>
          <w:sz w:val="32"/>
          <w:szCs w:val="32"/>
        </w:rPr>
      </w:pPr>
      <w:r>
        <w:rPr>
          <w:rFonts w:hint="eastAsia" w:ascii="楷体_GB2312" w:hAnsi="楷体_GB2312" w:eastAsia="楷体_GB2312" w:cs="楷体_GB2312"/>
          <w:b/>
          <w:bCs/>
          <w:sz w:val="32"/>
          <w:szCs w:val="32"/>
        </w:rPr>
        <w:t>(四)突出成果运用，助推交运发展。</w:t>
      </w:r>
      <w:r>
        <w:rPr>
          <w:rFonts w:hint="eastAsia" w:ascii="仿宋_GB2312" w:eastAsia="仿宋_GB2312"/>
          <w:sz w:val="32"/>
          <w:szCs w:val="32"/>
        </w:rPr>
        <w:t>把巡察整改工作与全面从严治党紧密结合起来，与“学思想、强党性、重实践、建新功”主题教育紧密结合起来，与做好当前工作紧密结合起来，通过转变干部作风、完善制度机制，调动激发起党员干部干净干事、主动担当的精气神，努力营造风清气正干事创业的良好政治生态环境，为加快推进交运事业新发展，为全面推动我县经济社会实现高质量发展当好先行。</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 xml:space="preserve">欢迎广大干部群众对巡察整改落实情况进行监督。如有意见建议，请及时向我们反映。联系方式：电话:0313--7012236;电子邮箱:yxjtysjxzb163.com。联系人：姓名、尹若竽  职务、党组成员  机关党委书记  固定电话 0313—7012236   手机13780230981 </w:t>
      </w:r>
    </w:p>
    <w:p>
      <w:pPr>
        <w:spacing w:line="560" w:lineRule="exact"/>
        <w:ind w:firstLine="480" w:firstLineChars="150"/>
        <w:rPr>
          <w:rFonts w:ascii="仿宋_GB2312" w:eastAsia="仿宋_GB2312"/>
          <w:sz w:val="32"/>
          <w:szCs w:val="32"/>
        </w:rPr>
      </w:pPr>
    </w:p>
    <w:p>
      <w:pPr>
        <w:pStyle w:val="2"/>
        <w:spacing w:before="156" w:after="156"/>
        <w:ind w:firstLine="480"/>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4800" w:firstLineChars="1500"/>
        <w:rPr>
          <w:rFonts w:ascii="仿宋_GB2312" w:eastAsia="仿宋_GB2312"/>
          <w:sz w:val="32"/>
          <w:szCs w:val="32"/>
        </w:rPr>
      </w:pPr>
      <w:bookmarkStart w:id="0" w:name="_GoBack"/>
      <w:bookmarkEnd w:id="0"/>
      <w:r>
        <w:rPr>
          <w:rFonts w:hint="eastAsia" w:ascii="仿宋_GB2312" w:eastAsia="仿宋_GB2312"/>
          <w:sz w:val="32"/>
          <w:szCs w:val="32"/>
        </w:rPr>
        <w:t>中共蔚县交通运输局党组</w:t>
      </w:r>
    </w:p>
    <w:p>
      <w:pPr>
        <w:spacing w:line="560" w:lineRule="exact"/>
        <w:rPr>
          <w:rFonts w:ascii="仿宋_GB2312" w:eastAsia="仿宋_GB2312"/>
          <w:sz w:val="32"/>
          <w:szCs w:val="32"/>
        </w:rPr>
      </w:pPr>
      <w:r>
        <w:rPr>
          <w:rFonts w:hint="eastAsia" w:ascii="仿宋_GB2312" w:eastAsia="仿宋_GB2312"/>
          <w:sz w:val="32"/>
          <w:szCs w:val="32"/>
        </w:rPr>
        <w:t xml:space="preserve">                                 2023年12月11日</w:t>
      </w:r>
    </w:p>
    <w:p>
      <w:pPr>
        <w:spacing w:line="560" w:lineRule="exact"/>
        <w:ind w:firstLine="2200" w:firstLineChars="500"/>
        <w:rPr>
          <w:rFonts w:ascii="方正小标宋简体" w:eastAsia="方正小标宋简体"/>
          <w:sz w:val="44"/>
          <w:szCs w:val="44"/>
        </w:rPr>
      </w:pPr>
    </w:p>
    <w:p>
      <w:pPr>
        <w:spacing w:line="560" w:lineRule="exact"/>
        <w:ind w:firstLine="1440" w:firstLineChars="450"/>
        <w:rPr>
          <w:rFonts w:ascii="方正小标宋简体" w:eastAsia="方正小标宋简体"/>
          <w:sz w:val="32"/>
          <w:szCs w:val="32"/>
        </w:rPr>
      </w:pPr>
    </w:p>
    <w:sectPr>
      <w:footerReference r:id="rId3" w:type="default"/>
      <w:pgSz w:w="11906" w:h="16838"/>
      <w:pgMar w:top="2098" w:right="1587"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34pt;width:55.4pt;mso-position-horizontal:center;mso-position-horizontal-relative:margin;z-index:251659264;mso-width-relative:page;mso-height-relative:page;" filled="f" stroked="f" coordsize="21600,21600" o:gfxdata="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cezJDSAAAABAEAAA8AAAAAAAAAAQAgAAAAIgAAAGRycy9kb3ducmV2LnhtbFBL&#10;AQIUABQAAAAIAIdO4kBxTDoDNQIAAGEEAAAOAAAAAAAAAAEAIAAAACEBAABkcnMvZTJvRG9jLnht&#10;bFBLBQYAAAAABgAGAFkBAADIBQAAAAA=&#10;">
          <v:path/>
          <v:fill on="f" focussize="0,0"/>
          <v:stroke on="f" weight="0.5pt" joinstyle="miter"/>
          <v:imagedata o:title=""/>
          <o:lock v:ext="edit"/>
          <v:textbox inset="0mm,0mm,0mm,0mm">
            <w:txbxContent>
              <w:p>
                <w:pPr>
                  <w:pStyle w:val="5"/>
                </w:pPr>
                <w:r>
                  <w:rPr>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VkOTRjZTY0YTJlMTM0MmM2MWI2MzBlMzA5MDc0ODAifQ=="/>
  </w:docVars>
  <w:rsids>
    <w:rsidRoot w:val="009C4774"/>
    <w:rsid w:val="000720FA"/>
    <w:rsid w:val="000750C6"/>
    <w:rsid w:val="001A5E6E"/>
    <w:rsid w:val="001B5382"/>
    <w:rsid w:val="001C1214"/>
    <w:rsid w:val="001D4891"/>
    <w:rsid w:val="00297FB1"/>
    <w:rsid w:val="002C63F8"/>
    <w:rsid w:val="00345151"/>
    <w:rsid w:val="003757F8"/>
    <w:rsid w:val="003F5DCF"/>
    <w:rsid w:val="00444E1A"/>
    <w:rsid w:val="004700B4"/>
    <w:rsid w:val="004C69C4"/>
    <w:rsid w:val="004F196F"/>
    <w:rsid w:val="004F6C47"/>
    <w:rsid w:val="00576145"/>
    <w:rsid w:val="005847E9"/>
    <w:rsid w:val="005A68DB"/>
    <w:rsid w:val="00625FA0"/>
    <w:rsid w:val="00671A03"/>
    <w:rsid w:val="006D1F3D"/>
    <w:rsid w:val="007E466C"/>
    <w:rsid w:val="00851217"/>
    <w:rsid w:val="008B1231"/>
    <w:rsid w:val="008F2E3E"/>
    <w:rsid w:val="00912A9E"/>
    <w:rsid w:val="00913850"/>
    <w:rsid w:val="00977400"/>
    <w:rsid w:val="00985015"/>
    <w:rsid w:val="009C4774"/>
    <w:rsid w:val="009D1AF4"/>
    <w:rsid w:val="00A15B76"/>
    <w:rsid w:val="00A44809"/>
    <w:rsid w:val="00A923F4"/>
    <w:rsid w:val="00AE0D8A"/>
    <w:rsid w:val="00AF145E"/>
    <w:rsid w:val="00B3408F"/>
    <w:rsid w:val="00B60FEC"/>
    <w:rsid w:val="00BB59B3"/>
    <w:rsid w:val="00CA6807"/>
    <w:rsid w:val="00CB4F4F"/>
    <w:rsid w:val="00CF48C7"/>
    <w:rsid w:val="00D111CC"/>
    <w:rsid w:val="00D9175B"/>
    <w:rsid w:val="00DE7672"/>
    <w:rsid w:val="00E22DE9"/>
    <w:rsid w:val="00E34327"/>
    <w:rsid w:val="00EB1580"/>
    <w:rsid w:val="00F9028E"/>
    <w:rsid w:val="00F93B3F"/>
    <w:rsid w:val="00F94B73"/>
    <w:rsid w:val="00FA6EFF"/>
    <w:rsid w:val="00FB1995"/>
    <w:rsid w:val="00FC41E3"/>
    <w:rsid w:val="00FC5F08"/>
    <w:rsid w:val="013D0715"/>
    <w:rsid w:val="04042D04"/>
    <w:rsid w:val="064B22C0"/>
    <w:rsid w:val="06F162ED"/>
    <w:rsid w:val="070D4742"/>
    <w:rsid w:val="08011AAC"/>
    <w:rsid w:val="0D8A5F8C"/>
    <w:rsid w:val="0DBA2075"/>
    <w:rsid w:val="0EC86A93"/>
    <w:rsid w:val="0ED5079A"/>
    <w:rsid w:val="0F495E36"/>
    <w:rsid w:val="0FDA5095"/>
    <w:rsid w:val="132570F1"/>
    <w:rsid w:val="1330392D"/>
    <w:rsid w:val="14282F53"/>
    <w:rsid w:val="16612E2E"/>
    <w:rsid w:val="1752728B"/>
    <w:rsid w:val="177D553B"/>
    <w:rsid w:val="17991D57"/>
    <w:rsid w:val="18CB3A51"/>
    <w:rsid w:val="19436D48"/>
    <w:rsid w:val="19804AE7"/>
    <w:rsid w:val="1985130F"/>
    <w:rsid w:val="19AD45D1"/>
    <w:rsid w:val="1A361AEF"/>
    <w:rsid w:val="1A774422"/>
    <w:rsid w:val="1DFD1988"/>
    <w:rsid w:val="261D6BB6"/>
    <w:rsid w:val="280A2DC4"/>
    <w:rsid w:val="281247AE"/>
    <w:rsid w:val="28227795"/>
    <w:rsid w:val="28687E9E"/>
    <w:rsid w:val="287C52E3"/>
    <w:rsid w:val="28A178EA"/>
    <w:rsid w:val="28DA1C04"/>
    <w:rsid w:val="28EC45F2"/>
    <w:rsid w:val="292F72A7"/>
    <w:rsid w:val="2AE567A3"/>
    <w:rsid w:val="2CE3490C"/>
    <w:rsid w:val="2F0F6601"/>
    <w:rsid w:val="317D776A"/>
    <w:rsid w:val="32D1666D"/>
    <w:rsid w:val="36B84A85"/>
    <w:rsid w:val="36E91D90"/>
    <w:rsid w:val="38000C03"/>
    <w:rsid w:val="380468EC"/>
    <w:rsid w:val="385513C2"/>
    <w:rsid w:val="3ACD31D9"/>
    <w:rsid w:val="3B1A6712"/>
    <w:rsid w:val="3BA710B3"/>
    <w:rsid w:val="3CAD7876"/>
    <w:rsid w:val="3DA27873"/>
    <w:rsid w:val="3E2B1E99"/>
    <w:rsid w:val="3E99247F"/>
    <w:rsid w:val="3F726ABE"/>
    <w:rsid w:val="403C5A07"/>
    <w:rsid w:val="40F82A88"/>
    <w:rsid w:val="416E2984"/>
    <w:rsid w:val="42492431"/>
    <w:rsid w:val="42E66434"/>
    <w:rsid w:val="43796578"/>
    <w:rsid w:val="457E2131"/>
    <w:rsid w:val="45B53CE5"/>
    <w:rsid w:val="45D86F86"/>
    <w:rsid w:val="47470837"/>
    <w:rsid w:val="49275862"/>
    <w:rsid w:val="4955767B"/>
    <w:rsid w:val="49DD777C"/>
    <w:rsid w:val="4A8755EF"/>
    <w:rsid w:val="4C237DD6"/>
    <w:rsid w:val="51A0503B"/>
    <w:rsid w:val="52A74DA0"/>
    <w:rsid w:val="52B56E2E"/>
    <w:rsid w:val="52F71124"/>
    <w:rsid w:val="540076FB"/>
    <w:rsid w:val="5476174D"/>
    <w:rsid w:val="56BF32C4"/>
    <w:rsid w:val="586439B8"/>
    <w:rsid w:val="5B350BC1"/>
    <w:rsid w:val="5B97736B"/>
    <w:rsid w:val="5BB213CD"/>
    <w:rsid w:val="5E782949"/>
    <w:rsid w:val="5F525F49"/>
    <w:rsid w:val="5F680352"/>
    <w:rsid w:val="608D2773"/>
    <w:rsid w:val="60FF240D"/>
    <w:rsid w:val="616E1F7B"/>
    <w:rsid w:val="618D331D"/>
    <w:rsid w:val="630211BA"/>
    <w:rsid w:val="67C22EF9"/>
    <w:rsid w:val="697C2188"/>
    <w:rsid w:val="6B9C543C"/>
    <w:rsid w:val="6BFB1877"/>
    <w:rsid w:val="6D511E41"/>
    <w:rsid w:val="740B09AF"/>
    <w:rsid w:val="7474142A"/>
    <w:rsid w:val="74A31FDB"/>
    <w:rsid w:val="74F32E26"/>
    <w:rsid w:val="77A41D0A"/>
    <w:rsid w:val="78F106CF"/>
    <w:rsid w:val="79153506"/>
    <w:rsid w:val="79881F88"/>
    <w:rsid w:val="7DA20385"/>
    <w:rsid w:val="7DA53557"/>
    <w:rsid w:val="7EC83842"/>
    <w:rsid w:val="7F3E3252"/>
    <w:rsid w:val="7F4F68D3"/>
    <w:rsid w:val="7F625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beforeLines="50" w:afterLines="50" w:line="560" w:lineRule="exact"/>
      <w:ind w:firstLine="200" w:firstLineChars="200"/>
      <w:jc w:val="both"/>
    </w:pPr>
    <w:rPr>
      <w:rFonts w:ascii="??_GB2312" w:hAnsi="Times New Roman" w:eastAsia="Times New Roman" w:cs="??_GB2312"/>
      <w:color w:val="000000"/>
      <w:sz w:val="24"/>
      <w:szCs w:val="24"/>
      <w:lang w:val="en-US" w:eastAsia="zh-CN" w:bidi="ar-SA"/>
    </w:rPr>
  </w:style>
  <w:style w:type="paragraph" w:styleId="3">
    <w:name w:val="Body Text"/>
    <w:basedOn w:val="1"/>
    <w:unhideWhenUsed/>
    <w:qFormat/>
    <w:uiPriority w:val="0"/>
    <w:pPr>
      <w:spacing w:after="120"/>
    </w:pPr>
    <w:rPr>
      <w:rFonts w:eastAsia="Songti SC"/>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NormalCharacter"/>
    <w:qFormat/>
    <w:uiPriority w:val="0"/>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9479</Words>
  <Characters>9806</Characters>
  <Lines>4</Lines>
  <Paragraphs>19</Paragraphs>
  <TotalTime>343</TotalTime>
  <ScaleCrop>false</ScaleCrop>
  <LinksUpToDate>false</LinksUpToDate>
  <CharactersWithSpaces>9903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2019-03-14T07:10:00Z</dcterms:created>
  <dc:creator>微软用户</dc:creator>
  <cp:lastModifiedBy>Administrator</cp:lastModifiedBy>
  <cp:lastPrinted>2023-12-23T10:30:31Z</cp:lastPrinted>
  <dcterms:modified xsi:type="dcterms:W3CDTF">2023-12-23T10:31:16Z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42709C1B11234B18A0BE622A75F3D1B6</vt:lpwstr>
  </property>
</Properties>
</file>